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BEB" w:rsidRPr="009C545A" w:rsidRDefault="007D0BEB" w:rsidP="007D0BEB">
      <w:pPr>
        <w:autoSpaceDE w:val="0"/>
        <w:autoSpaceDN w:val="0"/>
        <w:adjustRightInd w:val="0"/>
        <w:ind w:right="-234"/>
        <w:jc w:val="center"/>
        <w:rPr>
          <w:rFonts w:ascii="Times New Roman" w:hAnsi="Times New Roman" w:cs="Times New Roman"/>
        </w:rPr>
      </w:pPr>
      <w:r w:rsidRPr="009C545A">
        <w:rPr>
          <w:rFonts w:ascii="Times New Roman" w:hAnsi="Times New Roman" w:cs="Times New Roman"/>
        </w:rPr>
        <w:t>VIZI DELLA VOLONTA’ NEGOZIALE</w:t>
      </w:r>
    </w:p>
    <w:p w:rsidR="007D0BEB" w:rsidRPr="009C545A" w:rsidRDefault="007D0B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</w:rPr>
      </w:pPr>
    </w:p>
    <w:p w:rsidR="007D0BEB" w:rsidRPr="009C545A" w:rsidRDefault="007D0B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u w:val="single"/>
        </w:rPr>
      </w:pPr>
      <w:r w:rsidRPr="009C545A">
        <w:rPr>
          <w:rFonts w:ascii="Times New Roman" w:hAnsi="Times New Roman" w:cs="Times New Roman"/>
          <w:u w:val="single"/>
        </w:rPr>
        <w:t>ERRORE</w:t>
      </w:r>
    </w:p>
    <w:p w:rsidR="007D0BEB" w:rsidRPr="009C545A" w:rsidRDefault="005D5DE5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i/>
          <w:iCs/>
        </w:rPr>
      </w:pPr>
      <w:r w:rsidRPr="009C545A">
        <w:rPr>
          <w:rFonts w:ascii="Times New Roman" w:hAnsi="Times New Roman" w:cs="Times New Roman"/>
        </w:rPr>
        <w:t>1</w:t>
      </w:r>
      <w:r w:rsidR="007D0BEB" w:rsidRPr="009C545A">
        <w:rPr>
          <w:rFonts w:ascii="Times New Roman" w:hAnsi="Times New Roman" w:cs="Times New Roman"/>
        </w:rPr>
        <w:t>) D.</w:t>
      </w:r>
      <w:r w:rsidR="009C545A">
        <w:rPr>
          <w:rFonts w:ascii="Times New Roman" w:hAnsi="Times New Roman" w:cs="Times New Roman"/>
        </w:rPr>
        <w:t xml:space="preserve"> </w:t>
      </w:r>
      <w:r w:rsidR="007D0BEB" w:rsidRPr="009C545A">
        <w:rPr>
          <w:rFonts w:ascii="Times New Roman" w:hAnsi="Times New Roman" w:cs="Times New Roman"/>
        </w:rPr>
        <w:t>18,1,9</w:t>
      </w:r>
      <w:r w:rsidR="005F529A" w:rsidRPr="009C545A">
        <w:rPr>
          <w:rFonts w:ascii="Times New Roman" w:hAnsi="Times New Roman" w:cs="Times New Roman"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</w:rPr>
        <w:t>pr</w:t>
      </w:r>
      <w:proofErr w:type="spellEnd"/>
      <w:r w:rsidR="007D0BEB" w:rsidRPr="009C545A">
        <w:rPr>
          <w:rFonts w:ascii="Times New Roman" w:hAnsi="Times New Roman" w:cs="Times New Roman"/>
        </w:rPr>
        <w:t>. (</w:t>
      </w:r>
      <w:proofErr w:type="spellStart"/>
      <w:r w:rsidR="007D0BEB" w:rsidRPr="009C545A">
        <w:rPr>
          <w:rFonts w:ascii="Times New Roman" w:hAnsi="Times New Roman" w:cs="Times New Roman"/>
        </w:rPr>
        <w:t>Ulpiano</w:t>
      </w:r>
      <w:proofErr w:type="spellEnd"/>
      <w:r w:rsidR="007D0BEB" w:rsidRPr="009C545A">
        <w:rPr>
          <w:rFonts w:ascii="Times New Roman" w:hAnsi="Times New Roman" w:cs="Times New Roman"/>
        </w:rPr>
        <w:t xml:space="preserve">, libro 28 dei commentari a Sabino): </w:t>
      </w:r>
      <w:r w:rsidR="007D0BEB" w:rsidRPr="009C545A">
        <w:rPr>
          <w:rFonts w:ascii="Times New Roman" w:hAnsi="Times New Roman" w:cs="Times New Roman"/>
          <w:i/>
          <w:iCs/>
        </w:rPr>
        <w:t xml:space="preserve">In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venditionibus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et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emptionibus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consensum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debere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intercedere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palam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est: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ceterum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sive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ipsa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emptione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dissentiant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sive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pretio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sive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in quo alio,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emptio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imperfecta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est. Si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igitur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ego me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fundum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emere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putarem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Cornelianum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, tu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mihi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te vendere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Sempronianum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putasti,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quia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corpore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dissensimus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emptio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nulla est. Idem est, si ego me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Stichum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, tu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Pamphilum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absentem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vendere putasti: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nam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cum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corpore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dissentiatur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apparet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nullam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esse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emptionem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>.</w:t>
      </w:r>
    </w:p>
    <w:p w:rsidR="007D0BEB" w:rsidRPr="009C545A" w:rsidRDefault="007D0B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</w:rPr>
      </w:pPr>
      <w:r w:rsidRPr="009C545A">
        <w:rPr>
          <w:rFonts w:ascii="Times New Roman" w:hAnsi="Times New Roman" w:cs="Times New Roman"/>
        </w:rPr>
        <w:t xml:space="preserve">Nelle compravendite è chiaro che si deve manifestare il consenso: del resto se nella compravendita si dissente sia sul prezzo che su qualche altra cosa, la compravendita è nulla. Se, dunque, io credevo di comprare il fondo Corneliano e tu di vendermi quello Semproniano, poiché dissentivamo sull’oggetto, la compravendita è nulla. Lo stesso deve dirsi se tu hai creduto di vendere </w:t>
      </w:r>
      <w:r w:rsidR="009C545A">
        <w:rPr>
          <w:rFonts w:ascii="Times New Roman" w:hAnsi="Times New Roman" w:cs="Times New Roman"/>
        </w:rPr>
        <w:t>lo schiavo P</w:t>
      </w:r>
      <w:r w:rsidRPr="009C545A">
        <w:rPr>
          <w:rFonts w:ascii="Times New Roman" w:hAnsi="Times New Roman" w:cs="Times New Roman"/>
        </w:rPr>
        <w:t>anfilo</w:t>
      </w:r>
      <w:r w:rsidR="009C545A">
        <w:rPr>
          <w:rFonts w:ascii="Times New Roman" w:hAnsi="Times New Roman" w:cs="Times New Roman"/>
        </w:rPr>
        <w:t>, che era</w:t>
      </w:r>
      <w:r w:rsidRPr="009C545A">
        <w:rPr>
          <w:rFonts w:ascii="Times New Roman" w:hAnsi="Times New Roman" w:cs="Times New Roman"/>
        </w:rPr>
        <w:t xml:space="preserve"> assente</w:t>
      </w:r>
      <w:r w:rsidR="009C545A">
        <w:rPr>
          <w:rFonts w:ascii="Times New Roman" w:hAnsi="Times New Roman" w:cs="Times New Roman"/>
        </w:rPr>
        <w:t>,</w:t>
      </w:r>
      <w:r w:rsidRPr="009C545A">
        <w:rPr>
          <w:rFonts w:ascii="Times New Roman" w:hAnsi="Times New Roman" w:cs="Times New Roman"/>
        </w:rPr>
        <w:t xml:space="preserve"> e io di comprare </w:t>
      </w:r>
      <w:r w:rsidR="009C545A">
        <w:rPr>
          <w:rFonts w:ascii="Times New Roman" w:hAnsi="Times New Roman" w:cs="Times New Roman"/>
        </w:rPr>
        <w:t xml:space="preserve">lo schiavo </w:t>
      </w:r>
      <w:r w:rsidRPr="009C545A">
        <w:rPr>
          <w:rFonts w:ascii="Times New Roman" w:hAnsi="Times New Roman" w:cs="Times New Roman"/>
        </w:rPr>
        <w:t>Stico: infatti</w:t>
      </w:r>
      <w:r w:rsidR="009C545A">
        <w:rPr>
          <w:rFonts w:ascii="Times New Roman" w:hAnsi="Times New Roman" w:cs="Times New Roman"/>
        </w:rPr>
        <w:t>,</w:t>
      </w:r>
      <w:r w:rsidRPr="009C545A">
        <w:rPr>
          <w:rFonts w:ascii="Times New Roman" w:hAnsi="Times New Roman" w:cs="Times New Roman"/>
        </w:rPr>
        <w:t xml:space="preserve"> dissentendo sull’oggetto, è chiaro che la vendita è nulla.</w:t>
      </w:r>
    </w:p>
    <w:p w:rsidR="007D0BEB" w:rsidRPr="009C545A" w:rsidRDefault="007D0B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</w:rPr>
      </w:pPr>
    </w:p>
    <w:p w:rsidR="007D0BEB" w:rsidRPr="009C545A" w:rsidRDefault="005D5DE5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i/>
          <w:iCs/>
        </w:rPr>
      </w:pPr>
      <w:r w:rsidRPr="009C545A">
        <w:rPr>
          <w:rFonts w:ascii="Times New Roman" w:hAnsi="Times New Roman" w:cs="Times New Roman"/>
        </w:rPr>
        <w:t>2</w:t>
      </w:r>
      <w:r w:rsidR="007D0BEB" w:rsidRPr="009C545A">
        <w:rPr>
          <w:rFonts w:ascii="Times New Roman" w:hAnsi="Times New Roman" w:cs="Times New Roman"/>
        </w:rPr>
        <w:t>) D.</w:t>
      </w:r>
      <w:r w:rsidRPr="009C545A">
        <w:rPr>
          <w:rFonts w:ascii="Times New Roman" w:hAnsi="Times New Roman" w:cs="Times New Roman"/>
        </w:rPr>
        <w:t xml:space="preserve"> </w:t>
      </w:r>
      <w:r w:rsidR="007D0BEB" w:rsidRPr="009C545A">
        <w:rPr>
          <w:rFonts w:ascii="Times New Roman" w:hAnsi="Times New Roman" w:cs="Times New Roman"/>
        </w:rPr>
        <w:t>12,1,18pr. (</w:t>
      </w:r>
      <w:proofErr w:type="spellStart"/>
      <w:r w:rsidR="007D0BEB" w:rsidRPr="009C545A">
        <w:rPr>
          <w:rFonts w:ascii="Times New Roman" w:hAnsi="Times New Roman" w:cs="Times New Roman"/>
        </w:rPr>
        <w:t>Ulpiano</w:t>
      </w:r>
      <w:proofErr w:type="spellEnd"/>
      <w:r w:rsidR="007D0BEB" w:rsidRPr="009C545A">
        <w:rPr>
          <w:rFonts w:ascii="Times New Roman" w:hAnsi="Times New Roman" w:cs="Times New Roman"/>
        </w:rPr>
        <w:t xml:space="preserve">, libro 7 delle Disputazioni): </w:t>
      </w:r>
      <w:r w:rsidR="007D0BEB" w:rsidRPr="009C545A">
        <w:rPr>
          <w:rFonts w:ascii="Times New Roman" w:hAnsi="Times New Roman" w:cs="Times New Roman"/>
          <w:i/>
          <w:iCs/>
        </w:rPr>
        <w:t xml:space="preserve">Si ego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pecuniam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tibi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quasi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donaturus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dedero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, tu quasi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mutuam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accipias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Iulianus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scribit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donationem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non esse: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sed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an mutua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sit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videndum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. Et puto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nec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mutuam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esse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magisque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nummos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accipientis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non fieri,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cum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alia opinione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acceperit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. Quare si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eos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consumpserit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, licet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condictione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teneatur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tamen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doli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exceptione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uti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poterit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quia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secundum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voluntatem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dantis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nummi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sunt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D0BEB" w:rsidRPr="009C545A">
        <w:rPr>
          <w:rFonts w:ascii="Times New Roman" w:hAnsi="Times New Roman" w:cs="Times New Roman"/>
          <w:i/>
          <w:iCs/>
        </w:rPr>
        <w:t>consumpti</w:t>
      </w:r>
      <w:proofErr w:type="spellEnd"/>
      <w:r w:rsidR="007D0BEB" w:rsidRPr="009C545A">
        <w:rPr>
          <w:rFonts w:ascii="Times New Roman" w:hAnsi="Times New Roman" w:cs="Times New Roman"/>
          <w:i/>
          <w:iCs/>
        </w:rPr>
        <w:t>.</w:t>
      </w:r>
    </w:p>
    <w:p w:rsidR="007D0BEB" w:rsidRPr="009C545A" w:rsidRDefault="007D0B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</w:rPr>
      </w:pPr>
      <w:r w:rsidRPr="009C545A">
        <w:rPr>
          <w:rFonts w:ascii="Times New Roman" w:hAnsi="Times New Roman" w:cs="Times New Roman"/>
        </w:rPr>
        <w:t>Se io ti ho consegnato del denaro con l’intenzione di volertelo donare e tu l’hai ricevuto come se fosse stato dato a mutuo, Giuliano scrive che non si tratta di donazione; ma bisogna vedere se si tratta di mutuo. E penso che non si tratti neppure di mutuo, in quanto il denaro non è passato in proprietà dell’</w:t>
      </w:r>
      <w:proofErr w:type="spellStart"/>
      <w:r w:rsidRPr="009C545A">
        <w:rPr>
          <w:rFonts w:ascii="Times New Roman" w:hAnsi="Times New Roman" w:cs="Times New Roman"/>
        </w:rPr>
        <w:t>accipiente</w:t>
      </w:r>
      <w:proofErr w:type="spellEnd"/>
      <w:r w:rsidRPr="009C545A">
        <w:rPr>
          <w:rFonts w:ascii="Times New Roman" w:hAnsi="Times New Roman" w:cs="Times New Roman"/>
        </w:rPr>
        <w:t>, avendo egli ricevuto con altra intenzione rispetto al dante causa. Per la qual cosa se l’</w:t>
      </w:r>
      <w:proofErr w:type="spellStart"/>
      <w:r w:rsidRPr="009C545A">
        <w:rPr>
          <w:rFonts w:ascii="Times New Roman" w:hAnsi="Times New Roman" w:cs="Times New Roman"/>
        </w:rPr>
        <w:t>accipiente</w:t>
      </w:r>
      <w:proofErr w:type="spellEnd"/>
      <w:r w:rsidRPr="009C545A">
        <w:rPr>
          <w:rFonts w:ascii="Times New Roman" w:hAnsi="Times New Roman" w:cs="Times New Roman"/>
        </w:rPr>
        <w:t xml:space="preserve"> avrà utilizzato quella somma di denaro, benché sia tenuto a rispondere verso il dante causa con </w:t>
      </w:r>
      <w:r w:rsidR="009C545A">
        <w:rPr>
          <w:rFonts w:ascii="Times New Roman" w:hAnsi="Times New Roman" w:cs="Times New Roman"/>
        </w:rPr>
        <w:t xml:space="preserve">la </w:t>
      </w:r>
      <w:proofErr w:type="spellStart"/>
      <w:r w:rsidR="009C545A">
        <w:rPr>
          <w:rFonts w:ascii="Times New Roman" w:hAnsi="Times New Roman" w:cs="Times New Roman"/>
          <w:i/>
        </w:rPr>
        <w:t>condictio</w:t>
      </w:r>
      <w:proofErr w:type="spellEnd"/>
      <w:r w:rsidRPr="009C545A">
        <w:rPr>
          <w:rFonts w:ascii="Times New Roman" w:hAnsi="Times New Roman" w:cs="Times New Roman"/>
        </w:rPr>
        <w:t>, tuttavia avrà a sua disposizione l’eccezione di dolo, poiché quella somma di denaro è stata utilizzata secondo la volontà del dante causa.</w:t>
      </w:r>
    </w:p>
    <w:p w:rsidR="007D0BEB" w:rsidRPr="009C545A" w:rsidRDefault="007D0B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u w:val="single"/>
        </w:rPr>
      </w:pPr>
    </w:p>
    <w:p w:rsidR="007D0BEB" w:rsidRPr="009C545A" w:rsidRDefault="007D0B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u w:val="single"/>
        </w:rPr>
      </w:pPr>
      <w:r w:rsidRPr="009C545A">
        <w:rPr>
          <w:rFonts w:ascii="Times New Roman" w:hAnsi="Times New Roman" w:cs="Times New Roman"/>
          <w:u w:val="single"/>
        </w:rPr>
        <w:t>VIOLENZA MORALE</w:t>
      </w:r>
    </w:p>
    <w:p w:rsidR="007D0BEB" w:rsidRPr="009C545A" w:rsidRDefault="007D0B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C545A">
        <w:rPr>
          <w:rFonts w:ascii="Times New Roman" w:hAnsi="Times New Roman" w:cs="Times New Roman"/>
        </w:rPr>
        <w:t>D.</w:t>
      </w:r>
      <w:r w:rsidR="005D5DE5" w:rsidRPr="009C545A">
        <w:rPr>
          <w:rFonts w:ascii="Times New Roman" w:hAnsi="Times New Roman" w:cs="Times New Roman"/>
        </w:rPr>
        <w:t xml:space="preserve"> </w:t>
      </w:r>
      <w:r w:rsidRPr="009C545A">
        <w:rPr>
          <w:rFonts w:ascii="Times New Roman" w:hAnsi="Times New Roman" w:cs="Times New Roman"/>
        </w:rPr>
        <w:t xml:space="preserve">4,2,6 (Gaio, libro 4 dei commentari all’editto provinciale): </w:t>
      </w:r>
      <w:proofErr w:type="spellStart"/>
      <w:r w:rsidRPr="009C545A">
        <w:rPr>
          <w:rFonts w:ascii="Times New Roman" w:hAnsi="Times New Roman" w:cs="Times New Roman"/>
          <w:i/>
          <w:iCs/>
        </w:rPr>
        <w:t>Metum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autem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non vani </w:t>
      </w:r>
      <w:proofErr w:type="spellStart"/>
      <w:r w:rsidRPr="009C545A">
        <w:rPr>
          <w:rFonts w:ascii="Times New Roman" w:hAnsi="Times New Roman" w:cs="Times New Roman"/>
          <w:i/>
          <w:iCs/>
        </w:rPr>
        <w:t>hominis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9C545A">
        <w:rPr>
          <w:rFonts w:ascii="Times New Roman" w:hAnsi="Times New Roman" w:cs="Times New Roman"/>
          <w:i/>
          <w:iCs/>
        </w:rPr>
        <w:t>sed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qui merito in </w:t>
      </w:r>
      <w:proofErr w:type="spellStart"/>
      <w:r w:rsidRPr="009C545A">
        <w:rPr>
          <w:rFonts w:ascii="Times New Roman" w:hAnsi="Times New Roman" w:cs="Times New Roman"/>
          <w:i/>
          <w:iCs/>
        </w:rPr>
        <w:t>homine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constantissimo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cadat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, ad hoc </w:t>
      </w:r>
      <w:proofErr w:type="spellStart"/>
      <w:r w:rsidRPr="009C545A">
        <w:rPr>
          <w:rFonts w:ascii="Times New Roman" w:hAnsi="Times New Roman" w:cs="Times New Roman"/>
          <w:i/>
          <w:iCs/>
        </w:rPr>
        <w:t>edictum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pertinere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dicemus</w:t>
      </w:r>
      <w:proofErr w:type="spellEnd"/>
      <w:r w:rsidRPr="009C545A">
        <w:rPr>
          <w:rFonts w:ascii="Times New Roman" w:hAnsi="Times New Roman" w:cs="Times New Roman"/>
        </w:rPr>
        <w:t>.</w:t>
      </w:r>
    </w:p>
    <w:p w:rsidR="007D0BEB" w:rsidRPr="009C545A" w:rsidRDefault="007D0B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</w:rPr>
      </w:pPr>
      <w:r w:rsidRPr="009C545A">
        <w:rPr>
          <w:rFonts w:ascii="Times New Roman" w:hAnsi="Times New Roman" w:cs="Times New Roman"/>
        </w:rPr>
        <w:t>Diciamo che in questo editto viene preso in considerazione non il timore di un uomo fragile ed eccessivamente pauroso, ma quello che può nascere in un uomo ragionevole e saldo di carattere.</w:t>
      </w:r>
    </w:p>
    <w:p w:rsidR="007D0BEB" w:rsidRPr="009C545A" w:rsidRDefault="007D0B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</w:rPr>
      </w:pPr>
    </w:p>
    <w:p w:rsidR="007D0BEB" w:rsidRPr="009C545A" w:rsidRDefault="007D0B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i/>
          <w:iCs/>
        </w:rPr>
      </w:pPr>
      <w:r w:rsidRPr="009C545A">
        <w:rPr>
          <w:rFonts w:ascii="Times New Roman" w:hAnsi="Times New Roman" w:cs="Times New Roman"/>
        </w:rPr>
        <w:t>D.</w:t>
      </w:r>
      <w:r w:rsidR="005D5DE5" w:rsidRPr="009C545A">
        <w:rPr>
          <w:rFonts w:ascii="Times New Roman" w:hAnsi="Times New Roman" w:cs="Times New Roman"/>
        </w:rPr>
        <w:t xml:space="preserve"> </w:t>
      </w:r>
      <w:r w:rsidRPr="009C545A">
        <w:rPr>
          <w:rFonts w:ascii="Times New Roman" w:hAnsi="Times New Roman" w:cs="Times New Roman"/>
        </w:rPr>
        <w:t xml:space="preserve">4,2,21,5 (Paolo, commentari all’editto libro 11): </w:t>
      </w:r>
      <w:r w:rsidRPr="009C545A">
        <w:rPr>
          <w:rFonts w:ascii="Times New Roman" w:hAnsi="Times New Roman" w:cs="Times New Roman"/>
          <w:i/>
          <w:iCs/>
        </w:rPr>
        <w:t xml:space="preserve">Si </w:t>
      </w:r>
      <w:proofErr w:type="spellStart"/>
      <w:r w:rsidRPr="009C545A">
        <w:rPr>
          <w:rFonts w:ascii="Times New Roman" w:hAnsi="Times New Roman" w:cs="Times New Roman"/>
          <w:i/>
          <w:iCs/>
        </w:rPr>
        <w:t>metu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coactus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adii </w:t>
      </w:r>
      <w:proofErr w:type="spellStart"/>
      <w:r w:rsidRPr="009C545A">
        <w:rPr>
          <w:rFonts w:ascii="Times New Roman" w:hAnsi="Times New Roman" w:cs="Times New Roman"/>
          <w:i/>
          <w:iCs/>
        </w:rPr>
        <w:t>hereditatem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, puto me </w:t>
      </w:r>
      <w:proofErr w:type="spellStart"/>
      <w:r w:rsidRPr="009C545A">
        <w:rPr>
          <w:rFonts w:ascii="Times New Roman" w:hAnsi="Times New Roman" w:cs="Times New Roman"/>
          <w:i/>
          <w:iCs/>
        </w:rPr>
        <w:t>heredem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effici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9C545A">
        <w:rPr>
          <w:rFonts w:ascii="Times New Roman" w:hAnsi="Times New Roman" w:cs="Times New Roman"/>
          <w:i/>
          <w:iCs/>
        </w:rPr>
        <w:t>quia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quamvis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r w:rsidRPr="009C545A">
        <w:rPr>
          <w:rFonts w:ascii="Times New Roman" w:hAnsi="Times New Roman" w:cs="Times New Roman"/>
          <w:b/>
          <w:i/>
          <w:iCs/>
        </w:rPr>
        <w:t xml:space="preserve">si </w:t>
      </w:r>
      <w:proofErr w:type="spellStart"/>
      <w:r w:rsidRPr="009C545A">
        <w:rPr>
          <w:rFonts w:ascii="Times New Roman" w:hAnsi="Times New Roman" w:cs="Times New Roman"/>
          <w:b/>
          <w:i/>
          <w:iCs/>
        </w:rPr>
        <w:t>liberum</w:t>
      </w:r>
      <w:proofErr w:type="spellEnd"/>
      <w:r w:rsidRPr="009C545A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b/>
          <w:i/>
          <w:iCs/>
        </w:rPr>
        <w:t>esset</w:t>
      </w:r>
      <w:proofErr w:type="spellEnd"/>
      <w:r w:rsidRPr="009C545A">
        <w:rPr>
          <w:rFonts w:ascii="Times New Roman" w:hAnsi="Times New Roman" w:cs="Times New Roman"/>
          <w:b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b/>
          <w:i/>
          <w:iCs/>
        </w:rPr>
        <w:t>noluissem</w:t>
      </w:r>
      <w:proofErr w:type="spellEnd"/>
      <w:r w:rsidRPr="009C545A">
        <w:rPr>
          <w:rFonts w:ascii="Times New Roman" w:hAnsi="Times New Roman" w:cs="Times New Roman"/>
          <w:b/>
          <w:i/>
          <w:iCs/>
        </w:rPr>
        <w:t xml:space="preserve">, </w:t>
      </w:r>
      <w:proofErr w:type="spellStart"/>
      <w:r w:rsidRPr="009C545A">
        <w:rPr>
          <w:rFonts w:ascii="Times New Roman" w:hAnsi="Times New Roman" w:cs="Times New Roman"/>
          <w:b/>
          <w:i/>
          <w:iCs/>
          <w:u w:val="single"/>
        </w:rPr>
        <w:t>tamen</w:t>
      </w:r>
      <w:proofErr w:type="spellEnd"/>
      <w:r w:rsidRPr="009C545A">
        <w:rPr>
          <w:rFonts w:ascii="Times New Roman" w:hAnsi="Times New Roman" w:cs="Times New Roman"/>
          <w:b/>
          <w:i/>
          <w:iCs/>
          <w:u w:val="single"/>
        </w:rPr>
        <w:t xml:space="preserve"> </w:t>
      </w:r>
      <w:proofErr w:type="spellStart"/>
      <w:r w:rsidRPr="009C545A">
        <w:rPr>
          <w:rFonts w:ascii="Times New Roman" w:hAnsi="Times New Roman" w:cs="Times New Roman"/>
          <w:b/>
          <w:i/>
          <w:iCs/>
          <w:u w:val="single"/>
        </w:rPr>
        <w:t>coactus</w:t>
      </w:r>
      <w:proofErr w:type="spellEnd"/>
      <w:r w:rsidRPr="009C545A">
        <w:rPr>
          <w:rFonts w:ascii="Times New Roman" w:hAnsi="Times New Roman" w:cs="Times New Roman"/>
          <w:b/>
          <w:i/>
          <w:iCs/>
          <w:u w:val="single"/>
        </w:rPr>
        <w:t xml:space="preserve"> </w:t>
      </w:r>
      <w:proofErr w:type="spellStart"/>
      <w:r w:rsidRPr="009C545A">
        <w:rPr>
          <w:rFonts w:ascii="Times New Roman" w:hAnsi="Times New Roman" w:cs="Times New Roman"/>
          <w:b/>
          <w:i/>
          <w:iCs/>
          <w:u w:val="single"/>
        </w:rPr>
        <w:t>volui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9C545A">
        <w:rPr>
          <w:rFonts w:ascii="Times New Roman" w:hAnsi="Times New Roman" w:cs="Times New Roman"/>
          <w:i/>
          <w:iCs/>
        </w:rPr>
        <w:t>sed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per </w:t>
      </w:r>
      <w:proofErr w:type="spellStart"/>
      <w:r w:rsidRPr="009C545A">
        <w:rPr>
          <w:rFonts w:ascii="Times New Roman" w:hAnsi="Times New Roman" w:cs="Times New Roman"/>
          <w:i/>
          <w:iCs/>
        </w:rPr>
        <w:t>praetorem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restituendus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sum, ut </w:t>
      </w:r>
      <w:proofErr w:type="spellStart"/>
      <w:r w:rsidRPr="009C545A">
        <w:rPr>
          <w:rFonts w:ascii="Times New Roman" w:hAnsi="Times New Roman" w:cs="Times New Roman"/>
          <w:i/>
          <w:iCs/>
        </w:rPr>
        <w:t>abstinendi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mihi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potestas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tribuatur</w:t>
      </w:r>
      <w:proofErr w:type="spellEnd"/>
      <w:r w:rsidRPr="009C545A">
        <w:rPr>
          <w:rFonts w:ascii="Times New Roman" w:hAnsi="Times New Roman" w:cs="Times New Roman"/>
          <w:i/>
          <w:iCs/>
        </w:rPr>
        <w:t>.</w:t>
      </w:r>
    </w:p>
    <w:p w:rsidR="007D0BEB" w:rsidRPr="009C545A" w:rsidRDefault="007D0B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</w:rPr>
      </w:pPr>
      <w:r w:rsidRPr="009C545A">
        <w:rPr>
          <w:rFonts w:ascii="Times New Roman" w:hAnsi="Times New Roman" w:cs="Times New Roman"/>
        </w:rPr>
        <w:t xml:space="preserve">Seppur costretto dal timore, ho adito l’eredità e sono diventato erede, poiché sebbene </w:t>
      </w:r>
      <w:r w:rsidR="009C545A">
        <w:rPr>
          <w:rFonts w:ascii="Times New Roman" w:hAnsi="Times New Roman" w:cs="Times New Roman"/>
        </w:rPr>
        <w:t xml:space="preserve">non avrei voluto se fossi stato </w:t>
      </w:r>
      <w:r w:rsidRPr="009C545A">
        <w:rPr>
          <w:rFonts w:ascii="Times New Roman" w:hAnsi="Times New Roman" w:cs="Times New Roman"/>
        </w:rPr>
        <w:t>libero, tuttavia</w:t>
      </w:r>
      <w:r w:rsidR="009C545A">
        <w:rPr>
          <w:rFonts w:ascii="Times New Roman" w:hAnsi="Times New Roman" w:cs="Times New Roman"/>
        </w:rPr>
        <w:t>,</w:t>
      </w:r>
      <w:r w:rsidRPr="009C545A">
        <w:rPr>
          <w:rFonts w:ascii="Times New Roman" w:hAnsi="Times New Roman" w:cs="Times New Roman"/>
        </w:rPr>
        <w:t xml:space="preserve"> costretto</w:t>
      </w:r>
      <w:r w:rsidR="009C545A">
        <w:rPr>
          <w:rFonts w:ascii="Times New Roman" w:hAnsi="Times New Roman" w:cs="Times New Roman"/>
        </w:rPr>
        <w:t>,</w:t>
      </w:r>
      <w:r w:rsidRPr="009C545A">
        <w:rPr>
          <w:rFonts w:ascii="Times New Roman" w:hAnsi="Times New Roman" w:cs="Times New Roman"/>
        </w:rPr>
        <w:t xml:space="preserve"> ho voluto: ma per mezzo della </w:t>
      </w:r>
      <w:proofErr w:type="spellStart"/>
      <w:r w:rsidRPr="009C545A">
        <w:rPr>
          <w:rFonts w:ascii="Times New Roman" w:hAnsi="Times New Roman" w:cs="Times New Roman"/>
          <w:i/>
          <w:iCs/>
        </w:rPr>
        <w:t>restitutio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in </w:t>
      </w:r>
      <w:proofErr w:type="spellStart"/>
      <w:r w:rsidRPr="009C545A">
        <w:rPr>
          <w:rFonts w:ascii="Times New Roman" w:hAnsi="Times New Roman" w:cs="Times New Roman"/>
          <w:i/>
          <w:iCs/>
        </w:rPr>
        <w:t>integrum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r w:rsidRPr="009C545A">
        <w:rPr>
          <w:rFonts w:ascii="Times New Roman" w:hAnsi="Times New Roman" w:cs="Times New Roman"/>
        </w:rPr>
        <w:t>(rimessa in pristino) concessa dal pretore, mi viene attribuita la facoltà di astenermi dall’eredità.</w:t>
      </w:r>
    </w:p>
    <w:p w:rsidR="007D0BEB" w:rsidRDefault="007D0B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i/>
          <w:iCs/>
        </w:rPr>
      </w:pPr>
    </w:p>
    <w:p w:rsidR="00683DEB" w:rsidRDefault="00683D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i/>
          <w:iCs/>
        </w:rPr>
      </w:pPr>
    </w:p>
    <w:p w:rsidR="00683DEB" w:rsidRDefault="00683D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i/>
          <w:iCs/>
        </w:rPr>
      </w:pPr>
    </w:p>
    <w:p w:rsidR="00683DEB" w:rsidRDefault="00683D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i/>
          <w:iCs/>
        </w:rPr>
      </w:pPr>
    </w:p>
    <w:p w:rsidR="00683DEB" w:rsidRDefault="00683D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i/>
          <w:iCs/>
        </w:rPr>
      </w:pPr>
    </w:p>
    <w:p w:rsidR="00683DEB" w:rsidRDefault="00683D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i/>
          <w:iCs/>
        </w:rPr>
      </w:pPr>
    </w:p>
    <w:p w:rsidR="00683DEB" w:rsidRDefault="00683D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i/>
          <w:iCs/>
        </w:rPr>
      </w:pPr>
    </w:p>
    <w:p w:rsidR="00683DEB" w:rsidRDefault="00683D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i/>
          <w:iCs/>
        </w:rPr>
      </w:pPr>
    </w:p>
    <w:p w:rsidR="00683DEB" w:rsidRPr="009C545A" w:rsidRDefault="00683D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i/>
          <w:iCs/>
        </w:rPr>
      </w:pPr>
    </w:p>
    <w:p w:rsidR="007D0BEB" w:rsidRPr="009C545A" w:rsidRDefault="007D0BEB" w:rsidP="007D0BEB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u w:val="single"/>
        </w:rPr>
      </w:pPr>
      <w:r w:rsidRPr="009C545A">
        <w:rPr>
          <w:rFonts w:ascii="Times New Roman" w:hAnsi="Times New Roman" w:cs="Times New Roman"/>
          <w:u w:val="single"/>
        </w:rPr>
        <w:lastRenderedPageBreak/>
        <w:t>DOLO</w:t>
      </w:r>
    </w:p>
    <w:p w:rsidR="005D5DE5" w:rsidRPr="009C545A" w:rsidRDefault="005D5DE5" w:rsidP="005D5DE5">
      <w:pPr>
        <w:ind w:right="-234"/>
        <w:rPr>
          <w:rFonts w:ascii="Times New Roman" w:hAnsi="Times New Roman" w:cs="Times New Roman"/>
          <w:i/>
          <w:iCs/>
        </w:rPr>
      </w:pPr>
      <w:r w:rsidRPr="009C545A">
        <w:rPr>
          <w:rFonts w:ascii="Times New Roman" w:hAnsi="Times New Roman" w:cs="Times New Roman"/>
          <w:bCs/>
        </w:rPr>
        <w:t>D. 4,3,1,2 (</w:t>
      </w:r>
      <w:proofErr w:type="spellStart"/>
      <w:r w:rsidRPr="009C545A">
        <w:rPr>
          <w:rFonts w:ascii="Times New Roman" w:hAnsi="Times New Roman" w:cs="Times New Roman"/>
          <w:bCs/>
        </w:rPr>
        <w:t>Ulpiano</w:t>
      </w:r>
      <w:proofErr w:type="spellEnd"/>
      <w:r w:rsidRPr="009C545A">
        <w:rPr>
          <w:rFonts w:ascii="Times New Roman" w:hAnsi="Times New Roman" w:cs="Times New Roman"/>
          <w:bCs/>
        </w:rPr>
        <w:t>, libro 11 d</w:t>
      </w:r>
      <w:r w:rsidR="002A0847" w:rsidRPr="009C545A">
        <w:rPr>
          <w:rFonts w:ascii="Times New Roman" w:hAnsi="Times New Roman" w:cs="Times New Roman"/>
          <w:bCs/>
        </w:rPr>
        <w:t>e</w:t>
      </w:r>
      <w:r w:rsidRPr="009C545A">
        <w:rPr>
          <w:rFonts w:ascii="Times New Roman" w:hAnsi="Times New Roman" w:cs="Times New Roman"/>
          <w:bCs/>
        </w:rPr>
        <w:t>l commento all’editto del pretore)</w:t>
      </w:r>
      <w:r w:rsidRPr="009C545A">
        <w:rPr>
          <w:rFonts w:ascii="Times New Roman" w:hAnsi="Times New Roman" w:cs="Times New Roman"/>
        </w:rPr>
        <w:t xml:space="preserve">: </w:t>
      </w:r>
      <w:proofErr w:type="spellStart"/>
      <w:r w:rsidRPr="009C545A">
        <w:rPr>
          <w:rFonts w:ascii="Times New Roman" w:hAnsi="Times New Roman" w:cs="Times New Roman"/>
          <w:i/>
          <w:iCs/>
        </w:rPr>
        <w:t>Dolum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malum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Servius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quidem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ita </w:t>
      </w:r>
      <w:proofErr w:type="spellStart"/>
      <w:r w:rsidRPr="009C545A">
        <w:rPr>
          <w:rFonts w:ascii="Times New Roman" w:hAnsi="Times New Roman" w:cs="Times New Roman"/>
          <w:i/>
          <w:iCs/>
        </w:rPr>
        <w:t>definiit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machinationem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quandam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alterius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decipiendi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causa, </w:t>
      </w:r>
      <w:proofErr w:type="spellStart"/>
      <w:r w:rsidRPr="009C545A">
        <w:rPr>
          <w:rFonts w:ascii="Times New Roman" w:hAnsi="Times New Roman" w:cs="Times New Roman"/>
          <w:i/>
          <w:iCs/>
        </w:rPr>
        <w:t>cum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aliud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simulatur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et </w:t>
      </w:r>
      <w:proofErr w:type="spellStart"/>
      <w:r w:rsidRPr="009C545A">
        <w:rPr>
          <w:rFonts w:ascii="Times New Roman" w:hAnsi="Times New Roman" w:cs="Times New Roman"/>
          <w:i/>
          <w:iCs/>
        </w:rPr>
        <w:t>aliud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agitur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9C545A">
        <w:rPr>
          <w:rFonts w:ascii="Times New Roman" w:hAnsi="Times New Roman" w:cs="Times New Roman"/>
          <w:i/>
          <w:iCs/>
        </w:rPr>
        <w:t>Labeo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autem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posse et sine </w:t>
      </w:r>
      <w:proofErr w:type="spellStart"/>
      <w:r w:rsidRPr="009C545A">
        <w:rPr>
          <w:rFonts w:ascii="Times New Roman" w:hAnsi="Times New Roman" w:cs="Times New Roman"/>
          <w:i/>
          <w:iCs/>
        </w:rPr>
        <w:t>simulatione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id agi, ut </w:t>
      </w:r>
      <w:proofErr w:type="spellStart"/>
      <w:r w:rsidRPr="009C545A">
        <w:rPr>
          <w:rFonts w:ascii="Times New Roman" w:hAnsi="Times New Roman" w:cs="Times New Roman"/>
          <w:i/>
          <w:iCs/>
        </w:rPr>
        <w:t>quis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circumveniatur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: posse et sine dolo malo </w:t>
      </w:r>
      <w:proofErr w:type="spellStart"/>
      <w:r w:rsidRPr="009C545A">
        <w:rPr>
          <w:rFonts w:ascii="Times New Roman" w:hAnsi="Times New Roman" w:cs="Times New Roman"/>
          <w:i/>
          <w:iCs/>
        </w:rPr>
        <w:t>aliud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agi, </w:t>
      </w:r>
      <w:proofErr w:type="spellStart"/>
      <w:r w:rsidRPr="009C545A">
        <w:rPr>
          <w:rFonts w:ascii="Times New Roman" w:hAnsi="Times New Roman" w:cs="Times New Roman"/>
          <w:i/>
          <w:iCs/>
        </w:rPr>
        <w:t>aliud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simulari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9C545A">
        <w:rPr>
          <w:rFonts w:ascii="Times New Roman" w:hAnsi="Times New Roman" w:cs="Times New Roman"/>
          <w:i/>
          <w:iCs/>
        </w:rPr>
        <w:t>sicuti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faciunt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, qui per </w:t>
      </w:r>
      <w:proofErr w:type="spellStart"/>
      <w:r w:rsidRPr="009C545A">
        <w:rPr>
          <w:rFonts w:ascii="Times New Roman" w:hAnsi="Times New Roman" w:cs="Times New Roman"/>
          <w:i/>
          <w:iCs/>
        </w:rPr>
        <w:t>eiusmodi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dissimulationem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deserviant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et </w:t>
      </w:r>
      <w:proofErr w:type="spellStart"/>
      <w:r w:rsidRPr="009C545A">
        <w:rPr>
          <w:rFonts w:ascii="Times New Roman" w:hAnsi="Times New Roman" w:cs="Times New Roman"/>
          <w:i/>
          <w:iCs/>
        </w:rPr>
        <w:t>tuentur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vel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sua </w:t>
      </w:r>
      <w:proofErr w:type="spellStart"/>
      <w:r w:rsidRPr="009C545A">
        <w:rPr>
          <w:rFonts w:ascii="Times New Roman" w:hAnsi="Times New Roman" w:cs="Times New Roman"/>
          <w:i/>
          <w:iCs/>
        </w:rPr>
        <w:t>vel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aliena: </w:t>
      </w:r>
      <w:proofErr w:type="spellStart"/>
      <w:r w:rsidRPr="009C545A">
        <w:rPr>
          <w:rFonts w:ascii="Times New Roman" w:hAnsi="Times New Roman" w:cs="Times New Roman"/>
          <w:i/>
          <w:iCs/>
        </w:rPr>
        <w:t>itaque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ipse sic </w:t>
      </w:r>
      <w:proofErr w:type="spellStart"/>
      <w:r w:rsidRPr="009C545A">
        <w:rPr>
          <w:rFonts w:ascii="Times New Roman" w:hAnsi="Times New Roman" w:cs="Times New Roman"/>
          <w:i/>
          <w:iCs/>
        </w:rPr>
        <w:t>definiit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dolum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malum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esse </w:t>
      </w:r>
      <w:proofErr w:type="spellStart"/>
      <w:r w:rsidRPr="009C545A">
        <w:rPr>
          <w:rFonts w:ascii="Times New Roman" w:hAnsi="Times New Roman" w:cs="Times New Roman"/>
          <w:i/>
          <w:iCs/>
        </w:rPr>
        <w:t>omnem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calliditatem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fallaciam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machinationem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ad </w:t>
      </w:r>
      <w:proofErr w:type="spellStart"/>
      <w:r w:rsidRPr="009C545A">
        <w:rPr>
          <w:rFonts w:ascii="Times New Roman" w:hAnsi="Times New Roman" w:cs="Times New Roman"/>
          <w:i/>
          <w:iCs/>
        </w:rPr>
        <w:t>circumveniendum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fallendum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decipiendum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alterum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adhibitam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9C545A">
        <w:rPr>
          <w:rFonts w:ascii="Times New Roman" w:hAnsi="Times New Roman" w:cs="Times New Roman"/>
          <w:i/>
          <w:iCs/>
        </w:rPr>
        <w:t>Labeonis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C545A">
        <w:rPr>
          <w:rFonts w:ascii="Times New Roman" w:hAnsi="Times New Roman" w:cs="Times New Roman"/>
          <w:i/>
          <w:iCs/>
        </w:rPr>
        <w:t>definitio</w:t>
      </w:r>
      <w:proofErr w:type="spellEnd"/>
      <w:r w:rsidRPr="009C545A">
        <w:rPr>
          <w:rFonts w:ascii="Times New Roman" w:hAnsi="Times New Roman" w:cs="Times New Roman"/>
          <w:i/>
          <w:iCs/>
        </w:rPr>
        <w:t xml:space="preserve"> vera est.</w:t>
      </w:r>
    </w:p>
    <w:p w:rsidR="004735DC" w:rsidRDefault="005D5DE5" w:rsidP="005D5DE5">
      <w:pPr>
        <w:ind w:right="-234"/>
        <w:rPr>
          <w:rFonts w:ascii="Times New Roman" w:hAnsi="Times New Roman" w:cs="Times New Roman"/>
        </w:rPr>
      </w:pPr>
      <w:r w:rsidRPr="009C545A">
        <w:rPr>
          <w:rFonts w:ascii="Times New Roman" w:hAnsi="Times New Roman" w:cs="Times New Roman"/>
        </w:rPr>
        <w:t xml:space="preserve">Servio definì il dolo come quella macchinazione posta in essere allo scopo di ingannare un altro, quando si simula una cosa e se ne fa un altra. </w:t>
      </w:r>
      <w:proofErr w:type="spellStart"/>
      <w:r w:rsidRPr="009C545A">
        <w:rPr>
          <w:rFonts w:ascii="Times New Roman" w:hAnsi="Times New Roman" w:cs="Times New Roman"/>
        </w:rPr>
        <w:t>Labeone</w:t>
      </w:r>
      <w:proofErr w:type="spellEnd"/>
      <w:r w:rsidRPr="009C545A">
        <w:rPr>
          <w:rFonts w:ascii="Times New Roman" w:hAnsi="Times New Roman" w:cs="Times New Roman"/>
        </w:rPr>
        <w:t xml:space="preserve"> invece ritiene che si possa raggirare qualcuno anche senza simulazione e che si possa fare una cosa e simularne un’altra anche senza dolo, come fanno coloro che si avvalgono di una simulazione per tutelare i propri beni o quelli degli altri; perciò egli stesso definì così il dolo: «ogni astuzia, inganno e macchinazione volti a circuire, far cadere in errore, ingannare un altro». La definizione di </w:t>
      </w:r>
      <w:proofErr w:type="spellStart"/>
      <w:r w:rsidRPr="009C545A">
        <w:rPr>
          <w:rFonts w:ascii="Times New Roman" w:hAnsi="Times New Roman" w:cs="Times New Roman"/>
        </w:rPr>
        <w:t>Labeone</w:t>
      </w:r>
      <w:proofErr w:type="spellEnd"/>
      <w:r w:rsidRPr="009C545A">
        <w:rPr>
          <w:rFonts w:ascii="Times New Roman" w:hAnsi="Times New Roman" w:cs="Times New Roman"/>
        </w:rPr>
        <w:t xml:space="preserve"> è vera</w:t>
      </w:r>
      <w:r w:rsidR="00BF6454">
        <w:rPr>
          <w:rFonts w:ascii="Times New Roman" w:hAnsi="Times New Roman" w:cs="Times New Roman"/>
        </w:rPr>
        <w:t>.</w:t>
      </w:r>
    </w:p>
    <w:p w:rsidR="00BF6454" w:rsidRDefault="00BF6454" w:rsidP="005D5DE5">
      <w:pPr>
        <w:ind w:right="-234"/>
        <w:rPr>
          <w:rFonts w:ascii="Times New Roman" w:hAnsi="Times New Roman" w:cs="Times New Roman"/>
        </w:rPr>
      </w:pPr>
    </w:p>
    <w:p w:rsidR="00BF6454" w:rsidRDefault="00BF6454" w:rsidP="00BF6454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D.44,4,2,3 (</w:t>
      </w:r>
      <w:proofErr w:type="spellStart"/>
      <w:r>
        <w:rPr>
          <w:rFonts w:ascii="Times New Roman" w:hAnsi="Times New Roman" w:cs="Times New Roman"/>
        </w:rPr>
        <w:t>Ulpiano</w:t>
      </w:r>
      <w:proofErr w:type="spellEnd"/>
      <w:r>
        <w:rPr>
          <w:rFonts w:ascii="Times New Roman" w:hAnsi="Times New Roman" w:cs="Times New Roman"/>
        </w:rPr>
        <w:t xml:space="preserve">, 76 dei commentari all’editto): (...) </w:t>
      </w:r>
      <w:r>
        <w:rPr>
          <w:rFonts w:ascii="Times New Roman" w:hAnsi="Times New Roman" w:cs="Times New Roman"/>
          <w:i/>
          <w:iCs/>
        </w:rPr>
        <w:t xml:space="preserve">si </w:t>
      </w:r>
      <w:proofErr w:type="spellStart"/>
      <w:r>
        <w:rPr>
          <w:rFonts w:ascii="Times New Roman" w:hAnsi="Times New Roman" w:cs="Times New Roman"/>
          <w:i/>
          <w:iCs/>
        </w:rPr>
        <w:t>quis</w:t>
      </w:r>
      <w:proofErr w:type="spellEnd"/>
      <w:r>
        <w:rPr>
          <w:rFonts w:ascii="Times New Roman" w:hAnsi="Times New Roman" w:cs="Times New Roman"/>
          <w:i/>
          <w:iCs/>
        </w:rPr>
        <w:t xml:space="preserve"> sine causa ab </w:t>
      </w:r>
      <w:proofErr w:type="spellStart"/>
      <w:r>
        <w:rPr>
          <w:rFonts w:ascii="Times New Roman" w:hAnsi="Times New Roman" w:cs="Times New Roman"/>
          <w:i/>
          <w:iCs/>
        </w:rPr>
        <w:t>aliquo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fuerit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stipulatus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deinde</w:t>
      </w:r>
      <w:proofErr w:type="spellEnd"/>
      <w:r>
        <w:rPr>
          <w:rFonts w:ascii="Times New Roman" w:hAnsi="Times New Roman" w:cs="Times New Roman"/>
          <w:i/>
          <w:iCs/>
        </w:rPr>
        <w:t xml:space="preserve"> ex ea </w:t>
      </w:r>
      <w:proofErr w:type="spellStart"/>
      <w:r>
        <w:rPr>
          <w:rFonts w:ascii="Times New Roman" w:hAnsi="Times New Roman" w:cs="Times New Roman"/>
          <w:i/>
          <w:iCs/>
        </w:rPr>
        <w:t>stipulatione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experiatur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exceptio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utique</w:t>
      </w:r>
      <w:proofErr w:type="spellEnd"/>
      <w:r>
        <w:rPr>
          <w:rFonts w:ascii="Times New Roman" w:hAnsi="Times New Roman" w:cs="Times New Roman"/>
          <w:i/>
          <w:iCs/>
        </w:rPr>
        <w:t xml:space="preserve"> doli mali </w:t>
      </w:r>
      <w:proofErr w:type="spellStart"/>
      <w:r>
        <w:rPr>
          <w:rFonts w:ascii="Times New Roman" w:hAnsi="Times New Roman" w:cs="Times New Roman"/>
          <w:i/>
          <w:iCs/>
        </w:rPr>
        <w:t>nocebit</w:t>
      </w:r>
      <w:proofErr w:type="spellEnd"/>
      <w:r>
        <w:rPr>
          <w:rFonts w:ascii="Times New Roman" w:hAnsi="Times New Roman" w:cs="Times New Roman"/>
          <w:i/>
          <w:iCs/>
        </w:rPr>
        <w:t xml:space="preserve">: licet </w:t>
      </w:r>
      <w:proofErr w:type="spellStart"/>
      <w:r>
        <w:rPr>
          <w:rFonts w:ascii="Times New Roman" w:hAnsi="Times New Roman" w:cs="Times New Roman"/>
          <w:i/>
          <w:iCs/>
        </w:rPr>
        <w:t>enim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eo</w:t>
      </w:r>
      <w:proofErr w:type="spellEnd"/>
      <w:r>
        <w:rPr>
          <w:rFonts w:ascii="Times New Roman" w:hAnsi="Times New Roman" w:cs="Times New Roman"/>
          <w:i/>
          <w:iCs/>
        </w:rPr>
        <w:t xml:space="preserve"> tempore quo </w:t>
      </w:r>
      <w:proofErr w:type="spellStart"/>
      <w:r>
        <w:rPr>
          <w:rFonts w:ascii="Times New Roman" w:hAnsi="Times New Roman" w:cs="Times New Roman"/>
          <w:i/>
          <w:iCs/>
        </w:rPr>
        <w:t>stipulabatur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nihil</w:t>
      </w:r>
      <w:proofErr w:type="spellEnd"/>
      <w:r>
        <w:rPr>
          <w:rFonts w:ascii="Times New Roman" w:hAnsi="Times New Roman" w:cs="Times New Roman"/>
          <w:i/>
          <w:iCs/>
        </w:rPr>
        <w:t xml:space="preserve"> dolo malo </w:t>
      </w:r>
      <w:proofErr w:type="spellStart"/>
      <w:r>
        <w:rPr>
          <w:rFonts w:ascii="Times New Roman" w:hAnsi="Times New Roman" w:cs="Times New Roman"/>
          <w:i/>
          <w:iCs/>
        </w:rPr>
        <w:t>admiserit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tamen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dicendum</w:t>
      </w:r>
      <w:proofErr w:type="spellEnd"/>
      <w:r>
        <w:rPr>
          <w:rFonts w:ascii="Times New Roman" w:hAnsi="Times New Roman" w:cs="Times New Roman"/>
          <w:i/>
          <w:iCs/>
        </w:rPr>
        <w:t xml:space="preserve"> est </w:t>
      </w:r>
      <w:proofErr w:type="spellStart"/>
      <w:r>
        <w:rPr>
          <w:rFonts w:ascii="Times New Roman" w:hAnsi="Times New Roman" w:cs="Times New Roman"/>
          <w:i/>
          <w:iCs/>
        </w:rPr>
        <w:t>eum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cum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litem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contestatur</w:t>
      </w:r>
      <w:proofErr w:type="spellEnd"/>
      <w:r>
        <w:rPr>
          <w:rFonts w:ascii="Times New Roman" w:hAnsi="Times New Roman" w:cs="Times New Roman"/>
          <w:i/>
          <w:iCs/>
        </w:rPr>
        <w:t xml:space="preserve">, dolo </w:t>
      </w:r>
      <w:proofErr w:type="spellStart"/>
      <w:r>
        <w:rPr>
          <w:rFonts w:ascii="Times New Roman" w:hAnsi="Times New Roman" w:cs="Times New Roman"/>
          <w:i/>
          <w:iCs/>
        </w:rPr>
        <w:t>facere</w:t>
      </w:r>
      <w:proofErr w:type="spellEnd"/>
      <w:r>
        <w:rPr>
          <w:rFonts w:ascii="Times New Roman" w:hAnsi="Times New Roman" w:cs="Times New Roman"/>
          <w:i/>
          <w:iCs/>
        </w:rPr>
        <w:t xml:space="preserve">, qui </w:t>
      </w:r>
      <w:proofErr w:type="spellStart"/>
      <w:r>
        <w:rPr>
          <w:rFonts w:ascii="Times New Roman" w:hAnsi="Times New Roman" w:cs="Times New Roman"/>
          <w:i/>
          <w:iCs/>
        </w:rPr>
        <w:t>perseveret</w:t>
      </w:r>
      <w:proofErr w:type="spellEnd"/>
      <w:r>
        <w:rPr>
          <w:rFonts w:ascii="Times New Roman" w:hAnsi="Times New Roman" w:cs="Times New Roman"/>
          <w:i/>
          <w:iCs/>
        </w:rPr>
        <w:t xml:space="preserve"> ex ea </w:t>
      </w:r>
      <w:proofErr w:type="spellStart"/>
      <w:r>
        <w:rPr>
          <w:rFonts w:ascii="Times New Roman" w:hAnsi="Times New Roman" w:cs="Times New Roman"/>
          <w:i/>
          <w:iCs/>
        </w:rPr>
        <w:t>stipulatione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petere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(...).</w:t>
      </w:r>
    </w:p>
    <w:p w:rsidR="00BF6454" w:rsidRDefault="00BF6454" w:rsidP="00BF6454">
      <w:pPr>
        <w:autoSpaceDE w:val="0"/>
        <w:autoSpaceDN w:val="0"/>
        <w:adjustRightInd w:val="0"/>
        <w:ind w:right="-234"/>
        <w:jc w:val="both"/>
        <w:rPr>
          <w:rFonts w:ascii="Times New Roman" w:hAnsi="Times New Roman" w:cs="Times New Roman"/>
          <w:sz w:val="20"/>
          <w:szCs w:val="20"/>
        </w:rPr>
      </w:pPr>
      <w:r w:rsidRPr="00BF6454">
        <w:rPr>
          <w:rFonts w:ascii="Times New Roman" w:hAnsi="Times New Roman" w:cs="Times New Roman"/>
        </w:rPr>
        <w:t>Se qualcuno, dopo essersi fatto promettere qualcosa mediante una stipulazione senza causa, agisce giudizialmente per ottenere l’adempimento della stipulazione, sarà respinto con l’eccezione di dolo; infatti, benché non ci fosse stato alcun dolo nel momento in cui si era perfezionata la stipulazione, tuttavia bisogna dire che costui, perseverando nel chiedere l’adempimento della stipulazione giudizialmente, agisce dolosamente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F6454" w:rsidRPr="00BF6454" w:rsidRDefault="00BF6454" w:rsidP="005D5DE5">
      <w:pPr>
        <w:ind w:right="-234"/>
        <w:rPr>
          <w:rFonts w:ascii="Times New Roman" w:hAnsi="Times New Roman" w:cs="Times New Roman"/>
        </w:rPr>
      </w:pPr>
    </w:p>
    <w:sectPr w:rsidR="00BF6454" w:rsidRPr="00BF6454" w:rsidSect="006D4E5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2A87" w:usb1="80000000" w:usb2="00000008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EB"/>
    <w:rsid w:val="00112202"/>
    <w:rsid w:val="002A0847"/>
    <w:rsid w:val="004735DC"/>
    <w:rsid w:val="005D5DE5"/>
    <w:rsid w:val="005F529A"/>
    <w:rsid w:val="00683DEB"/>
    <w:rsid w:val="007D0BEB"/>
    <w:rsid w:val="009C545A"/>
    <w:rsid w:val="00AD3D4A"/>
    <w:rsid w:val="00B3309E"/>
    <w:rsid w:val="00BF6454"/>
    <w:rsid w:val="00F6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47F6"/>
  <w14:defaultImageDpi w14:val="32767"/>
  <w15:chartTrackingRefBased/>
  <w15:docId w15:val="{BB4C0077-FC59-2B4B-B07A-2F51AFD6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5</cp:revision>
  <dcterms:created xsi:type="dcterms:W3CDTF">2019-03-26T09:59:00Z</dcterms:created>
  <dcterms:modified xsi:type="dcterms:W3CDTF">2021-11-08T14:27:00Z</dcterms:modified>
</cp:coreProperties>
</file>