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5D1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BORELLI: </w:t>
      </w:r>
    </w:p>
    <w:p w:rsidR="00B875D1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1) il diritto antidiscriminatorio; </w:t>
      </w:r>
    </w:p>
    <w:p w:rsidR="00910420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>2) il contratto collettivo: individuazione e applicazione</w:t>
      </w:r>
    </w:p>
    <w:p w:rsidR="00B875D1" w:rsidRPr="00910420" w:rsidRDefault="00B875D1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875D1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ZILIO GRANDI: </w:t>
      </w:r>
    </w:p>
    <w:p w:rsidR="00B875D1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1) il sistema della contrattazione collettiva, specie aziendale; </w:t>
      </w:r>
    </w:p>
    <w:p w:rsidR="00910420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>2) I contratti di rete</w:t>
      </w:r>
    </w:p>
    <w:p w:rsidR="00B875D1" w:rsidRPr="00910420" w:rsidRDefault="00B875D1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875D1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TREMOLADA: </w:t>
      </w:r>
    </w:p>
    <w:p w:rsidR="00B875D1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1) la tipologia dei rapporti di lavoro; </w:t>
      </w:r>
    </w:p>
    <w:p w:rsidR="00910420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>2) i licenziamenti individuali in un quadro sistematico</w:t>
      </w:r>
    </w:p>
    <w:p w:rsidR="00B875D1" w:rsidRPr="00910420" w:rsidRDefault="00B875D1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875D1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 MOZZI: </w:t>
      </w:r>
    </w:p>
    <w:p w:rsidR="00B875D1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1) Problematiche di adeguamento della legislazione del lavoro al diritto europeo; </w:t>
      </w:r>
    </w:p>
    <w:p w:rsidR="00910420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>2) la gestione del rapporto di lavoro con il lavoratore inidoneo, malato, disabile</w:t>
      </w:r>
    </w:p>
    <w:p w:rsidR="00B875D1" w:rsidRPr="00910420" w:rsidRDefault="00B875D1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875D1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 LUCA: </w:t>
      </w:r>
    </w:p>
    <w:p w:rsidR="00B875D1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1) problematiche lavoristiche dell'appalto; </w:t>
      </w:r>
    </w:p>
    <w:p w:rsidR="00910420" w:rsidRPr="00910420" w:rsidRDefault="00910420" w:rsidP="00910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2) il rapporto di lavoro nel trasferimento di azienda: profili </w:t>
      </w:r>
      <w:proofErr w:type="gramStart"/>
      <w:r w:rsidRPr="00910420">
        <w:rPr>
          <w:rFonts w:ascii="Times New Roman" w:eastAsia="Times New Roman" w:hAnsi="Times New Roman" w:cs="Times New Roman"/>
          <w:sz w:val="24"/>
          <w:szCs w:val="24"/>
          <w:lang w:eastAsia="it-IT"/>
        </w:rPr>
        <w:t>giurisprudenziali..</w:t>
      </w:r>
      <w:proofErr w:type="gramEnd"/>
    </w:p>
    <w:p w:rsidR="00EE1FDA" w:rsidRDefault="00EE1FDA"/>
    <w:sectPr w:rsidR="00EE1F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20"/>
    <w:rsid w:val="00910420"/>
    <w:rsid w:val="00B875D1"/>
    <w:rsid w:val="00E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EC70"/>
  <w15:chartTrackingRefBased/>
  <w15:docId w15:val="{595EB553-40A0-44C7-B78A-4C5B3962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Caon</dc:creator>
  <cp:keywords/>
  <dc:description/>
  <cp:lastModifiedBy>Sara Caon</cp:lastModifiedBy>
  <cp:revision>1</cp:revision>
  <dcterms:created xsi:type="dcterms:W3CDTF">2021-02-11T11:59:00Z</dcterms:created>
  <dcterms:modified xsi:type="dcterms:W3CDTF">2021-02-11T14:33:00Z</dcterms:modified>
</cp:coreProperties>
</file>